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68019" w14:textId="0BA35C1F" w:rsidR="004C68E0" w:rsidRDefault="004C68E0" w:rsidP="004C68E0">
      <w:pPr>
        <w:jc w:val="both"/>
      </w:pPr>
      <w:r>
        <w:rPr>
          <w:noProof/>
        </w:rPr>
        <w:drawing>
          <wp:anchor distT="0" distB="0" distL="114300" distR="114300" simplePos="0" relativeHeight="251658240" behindDoc="1" locked="0" layoutInCell="1" allowOverlap="1" wp14:anchorId="52192893" wp14:editId="4B795C32">
            <wp:simplePos x="0" y="0"/>
            <wp:positionH relativeFrom="column">
              <wp:posOffset>0</wp:posOffset>
            </wp:positionH>
            <wp:positionV relativeFrom="paragraph">
              <wp:posOffset>-130175</wp:posOffset>
            </wp:positionV>
            <wp:extent cx="1190625" cy="1504950"/>
            <wp:effectExtent l="0" t="0" r="9525" b="0"/>
            <wp:wrapNone/>
            <wp:docPr id="605996908" name="Picture 1" descr="A black and white image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96908" name="Picture 1" descr="A black and white image of a coat of arm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07DCF9C1" w14:textId="77777777" w:rsidR="004C68E0" w:rsidRDefault="004C68E0" w:rsidP="004C68E0"/>
    <w:p w14:paraId="43661D35" w14:textId="77777777" w:rsidR="004C68E0" w:rsidRDefault="004C68E0" w:rsidP="004C68E0"/>
    <w:p w14:paraId="3F7B47A8" w14:textId="77777777" w:rsidR="004C68E0" w:rsidRDefault="004C68E0" w:rsidP="004C68E0"/>
    <w:p w14:paraId="7778C3DB" w14:textId="77777777" w:rsidR="004C68E0" w:rsidRDefault="004C68E0" w:rsidP="004C68E0">
      <w:pPr>
        <w:ind w:left="720" w:firstLine="720"/>
        <w:jc w:val="center"/>
        <w:rPr>
          <w:rFonts w:ascii="Aptos Display" w:hAnsi="Aptos Display"/>
          <w:bCs/>
          <w:iCs/>
          <w:sz w:val="52"/>
          <w:szCs w:val="52"/>
        </w:rPr>
      </w:pPr>
      <w:r>
        <w:rPr>
          <w:rFonts w:ascii="Aptos Display" w:hAnsi="Aptos Display"/>
          <w:bCs/>
          <w:iCs/>
          <w:sz w:val="52"/>
          <w:szCs w:val="52"/>
        </w:rPr>
        <w:t>Margate Charter Trustees</w:t>
      </w:r>
    </w:p>
    <w:p w14:paraId="6EFEA1DD" w14:textId="77777777" w:rsidR="004C68E0" w:rsidRDefault="004C68E0" w:rsidP="004C68E0">
      <w:pPr>
        <w:jc w:val="center"/>
        <w:rPr>
          <w:rFonts w:ascii="Calisto MT" w:hAnsi="Calisto MT"/>
        </w:rPr>
      </w:pPr>
    </w:p>
    <w:p w14:paraId="39949E7C" w14:textId="77777777" w:rsidR="004C68E0" w:rsidRDefault="004C68E0" w:rsidP="004C68E0">
      <w:pPr>
        <w:jc w:val="center"/>
        <w:rPr>
          <w:rFonts w:ascii="Calisto MT" w:hAnsi="Calisto MT"/>
        </w:rPr>
      </w:pPr>
    </w:p>
    <w:p w14:paraId="1590D6FD" w14:textId="77777777" w:rsidR="004C68E0" w:rsidRDefault="004C68E0" w:rsidP="004C68E0">
      <w:pPr>
        <w:jc w:val="center"/>
        <w:rPr>
          <w:rFonts w:ascii="Calisto MT" w:hAnsi="Calisto MT"/>
        </w:rPr>
      </w:pPr>
    </w:p>
    <w:p w14:paraId="70945683" w14:textId="08C1CA96" w:rsidR="004C68E0" w:rsidRPr="00590540" w:rsidRDefault="004C68E0" w:rsidP="004C68E0">
      <w:pPr>
        <w:rPr>
          <w:rFonts w:ascii="Aptos Display" w:hAnsi="Aptos Display"/>
        </w:rPr>
      </w:pPr>
      <w:r w:rsidRPr="00590540">
        <w:rPr>
          <w:rFonts w:ascii="Aptos Display" w:hAnsi="Aptos Display"/>
        </w:rPr>
        <w:t>Date:</w:t>
      </w:r>
      <w:r w:rsidRPr="00590540">
        <w:rPr>
          <w:rFonts w:ascii="Aptos Display" w:hAnsi="Aptos Display"/>
        </w:rPr>
        <w:tab/>
      </w:r>
      <w:r w:rsidRPr="00590540">
        <w:rPr>
          <w:rFonts w:ascii="Aptos Display" w:hAnsi="Aptos Display"/>
        </w:rPr>
        <w:tab/>
        <w:t>24</w:t>
      </w:r>
      <w:r w:rsidRPr="00590540">
        <w:rPr>
          <w:rFonts w:ascii="Aptos Display" w:hAnsi="Aptos Display"/>
          <w:vertAlign w:val="superscript"/>
        </w:rPr>
        <w:t>th</w:t>
      </w:r>
      <w:r w:rsidRPr="00590540">
        <w:rPr>
          <w:rFonts w:ascii="Aptos Display" w:hAnsi="Aptos Display"/>
        </w:rPr>
        <w:t xml:space="preserve"> June 2024</w:t>
      </w:r>
    </w:p>
    <w:p w14:paraId="05C7DF0C" w14:textId="77777777" w:rsidR="004C68E0" w:rsidRPr="00590540" w:rsidRDefault="004C68E0" w:rsidP="004C68E0">
      <w:pPr>
        <w:rPr>
          <w:rFonts w:ascii="Aptos Display" w:hAnsi="Aptos Display"/>
        </w:rPr>
      </w:pPr>
    </w:p>
    <w:p w14:paraId="5FC481C9" w14:textId="77777777" w:rsidR="004C68E0" w:rsidRPr="00590540" w:rsidRDefault="004C68E0" w:rsidP="004C68E0">
      <w:pPr>
        <w:rPr>
          <w:rFonts w:ascii="Aptos Display" w:hAnsi="Aptos Display"/>
        </w:rPr>
      </w:pPr>
      <w:r w:rsidRPr="00590540">
        <w:rPr>
          <w:rFonts w:ascii="Aptos Display" w:hAnsi="Aptos Display"/>
        </w:rPr>
        <w:t>Our Ref:</w:t>
      </w:r>
    </w:p>
    <w:p w14:paraId="10B3DF3A" w14:textId="77777777" w:rsidR="004C68E0" w:rsidRPr="00590540" w:rsidRDefault="004C68E0" w:rsidP="004C68E0">
      <w:pPr>
        <w:rPr>
          <w:rFonts w:ascii="Aptos Display" w:hAnsi="Aptos Display"/>
        </w:rPr>
      </w:pPr>
    </w:p>
    <w:p w14:paraId="5F877A6D" w14:textId="77777777" w:rsidR="004C68E0" w:rsidRPr="00590540" w:rsidRDefault="004C68E0" w:rsidP="004C68E0">
      <w:pPr>
        <w:rPr>
          <w:rFonts w:ascii="Aptos Display" w:hAnsi="Aptos Display"/>
        </w:rPr>
      </w:pPr>
      <w:r w:rsidRPr="00590540">
        <w:rPr>
          <w:rFonts w:ascii="Aptos Display" w:hAnsi="Aptos Display"/>
        </w:rPr>
        <w:t>Your Ref:</w:t>
      </w:r>
    </w:p>
    <w:p w14:paraId="4C9E1B9C" w14:textId="77777777" w:rsidR="00140E76" w:rsidRPr="00590540" w:rsidRDefault="00140E76" w:rsidP="004C68E0">
      <w:pPr>
        <w:rPr>
          <w:rFonts w:ascii="Aptos Display" w:hAnsi="Aptos Display"/>
        </w:rPr>
      </w:pPr>
    </w:p>
    <w:p w14:paraId="5E879D4E" w14:textId="1CEB2799" w:rsidR="00140E76" w:rsidRPr="00590540" w:rsidRDefault="00140E76" w:rsidP="004C68E0">
      <w:pPr>
        <w:rPr>
          <w:rFonts w:ascii="Aptos Display" w:hAnsi="Aptos Display"/>
        </w:rPr>
      </w:pPr>
      <w:r w:rsidRPr="00590540">
        <w:rPr>
          <w:rFonts w:ascii="Aptos Display" w:hAnsi="Aptos Display"/>
        </w:rPr>
        <w:t>Dear Member,</w:t>
      </w:r>
    </w:p>
    <w:p w14:paraId="2EA2FB76" w14:textId="77777777" w:rsidR="00140E76" w:rsidRPr="00590540" w:rsidRDefault="00140E76" w:rsidP="004C68E0">
      <w:pPr>
        <w:rPr>
          <w:rFonts w:ascii="Aptos Display" w:hAnsi="Aptos Display"/>
        </w:rPr>
      </w:pPr>
    </w:p>
    <w:p w14:paraId="32343DC2" w14:textId="267618E2" w:rsidR="00140E76" w:rsidRPr="00590540" w:rsidRDefault="00140E76" w:rsidP="004C68E0">
      <w:pPr>
        <w:rPr>
          <w:rFonts w:ascii="Aptos Display" w:hAnsi="Aptos Display"/>
        </w:rPr>
      </w:pPr>
      <w:r w:rsidRPr="00590540">
        <w:rPr>
          <w:rFonts w:ascii="Aptos Display" w:hAnsi="Aptos Display"/>
        </w:rPr>
        <w:t xml:space="preserve">You ARE HEREBY SUMMONED to attend a meeting of the Charter Trustees of the Town of Margate, on </w:t>
      </w:r>
      <w:r w:rsidRPr="00590540">
        <w:rPr>
          <w:rFonts w:ascii="Aptos Display" w:hAnsi="Aptos Display"/>
          <w:b/>
          <w:bCs/>
        </w:rPr>
        <w:t>Monday 1</w:t>
      </w:r>
      <w:r w:rsidRPr="00590540">
        <w:rPr>
          <w:rFonts w:ascii="Aptos Display" w:hAnsi="Aptos Display"/>
          <w:b/>
          <w:bCs/>
          <w:vertAlign w:val="superscript"/>
        </w:rPr>
        <w:t>st</w:t>
      </w:r>
      <w:r w:rsidRPr="00590540">
        <w:rPr>
          <w:rFonts w:ascii="Aptos Display" w:hAnsi="Aptos Display"/>
          <w:b/>
          <w:bCs/>
        </w:rPr>
        <w:t xml:space="preserve"> July 2024 at 7.00pm, </w:t>
      </w:r>
      <w:r w:rsidRPr="00590540">
        <w:rPr>
          <w:rFonts w:ascii="Aptos Display" w:hAnsi="Aptos Display"/>
        </w:rPr>
        <w:t>for the purpose of considering and passing such Resolutions as may be deemed necessary or desirable in connection with matters set out in the agenda below. The meeting will be held in the Committee toom.</w:t>
      </w:r>
    </w:p>
    <w:p w14:paraId="3096F255" w14:textId="77777777" w:rsidR="00140E76" w:rsidRPr="00590540" w:rsidRDefault="00140E76" w:rsidP="004C68E0">
      <w:pPr>
        <w:rPr>
          <w:rFonts w:ascii="Aptos Display" w:hAnsi="Aptos Display"/>
        </w:rPr>
      </w:pPr>
    </w:p>
    <w:p w14:paraId="649B27E0" w14:textId="240C900C" w:rsidR="00140E76" w:rsidRPr="00590540" w:rsidRDefault="00140E76" w:rsidP="00140E76">
      <w:pPr>
        <w:jc w:val="center"/>
        <w:rPr>
          <w:rFonts w:ascii="Aptos Display" w:hAnsi="Aptos Display"/>
        </w:rPr>
      </w:pPr>
      <w:r w:rsidRPr="00590540">
        <w:rPr>
          <w:rFonts w:ascii="Aptos Display" w:hAnsi="Aptos Display"/>
        </w:rPr>
        <w:t xml:space="preserve">A G E N D A </w:t>
      </w:r>
    </w:p>
    <w:p w14:paraId="1B528C96" w14:textId="77777777" w:rsidR="00140E76" w:rsidRPr="00590540" w:rsidRDefault="00140E76" w:rsidP="00140E76">
      <w:pPr>
        <w:jc w:val="center"/>
        <w:rPr>
          <w:rFonts w:ascii="Aptos Display" w:hAnsi="Aptos Display"/>
        </w:rPr>
      </w:pPr>
    </w:p>
    <w:p w14:paraId="0D904A32" w14:textId="314EEE2C" w:rsidR="00140E76" w:rsidRPr="00590540" w:rsidRDefault="00140E76" w:rsidP="00140E76">
      <w:pPr>
        <w:pStyle w:val="ListParagraph"/>
        <w:numPr>
          <w:ilvl w:val="0"/>
          <w:numId w:val="1"/>
        </w:numPr>
        <w:rPr>
          <w:rFonts w:ascii="Aptos Display" w:hAnsi="Aptos Display"/>
        </w:rPr>
      </w:pPr>
      <w:r w:rsidRPr="00590540">
        <w:rPr>
          <w:rFonts w:ascii="Aptos Display" w:hAnsi="Aptos Display"/>
        </w:rPr>
        <w:t>Apologies</w:t>
      </w:r>
    </w:p>
    <w:p w14:paraId="603617E7" w14:textId="55BAF5F1" w:rsidR="00140E76" w:rsidRPr="00590540" w:rsidRDefault="00140E76" w:rsidP="00140E76">
      <w:pPr>
        <w:pStyle w:val="ListParagraph"/>
        <w:numPr>
          <w:ilvl w:val="0"/>
          <w:numId w:val="1"/>
        </w:numPr>
        <w:rPr>
          <w:rFonts w:ascii="Aptos Display" w:hAnsi="Aptos Display"/>
        </w:rPr>
      </w:pPr>
      <w:r w:rsidRPr="00590540">
        <w:rPr>
          <w:rFonts w:ascii="Aptos Display" w:hAnsi="Aptos Display"/>
        </w:rPr>
        <w:t>Declaration of Interest</w:t>
      </w:r>
    </w:p>
    <w:p w14:paraId="61F5E91A" w14:textId="4D309703" w:rsidR="00140E76" w:rsidRPr="00590540" w:rsidRDefault="00140E76" w:rsidP="00140E76">
      <w:pPr>
        <w:pStyle w:val="ListParagraph"/>
        <w:numPr>
          <w:ilvl w:val="0"/>
          <w:numId w:val="1"/>
        </w:numPr>
        <w:rPr>
          <w:rFonts w:ascii="Aptos Display" w:hAnsi="Aptos Display"/>
        </w:rPr>
      </w:pPr>
      <w:r w:rsidRPr="00590540">
        <w:rPr>
          <w:rFonts w:ascii="Aptos Display" w:hAnsi="Aptos Display"/>
        </w:rPr>
        <w:t>To confirm the minutes of 22</w:t>
      </w:r>
      <w:r w:rsidRPr="00590540">
        <w:rPr>
          <w:rFonts w:ascii="Aptos Display" w:hAnsi="Aptos Display"/>
          <w:vertAlign w:val="superscript"/>
        </w:rPr>
        <w:t>nd</w:t>
      </w:r>
      <w:r w:rsidRPr="00590540">
        <w:rPr>
          <w:rFonts w:ascii="Aptos Display" w:hAnsi="Aptos Display"/>
        </w:rPr>
        <w:t xml:space="preserve"> April 2024 and matters arising</w:t>
      </w:r>
    </w:p>
    <w:p w14:paraId="63ED9B83" w14:textId="4B22035A" w:rsidR="00140E76" w:rsidRPr="00590540" w:rsidRDefault="00140E76" w:rsidP="00140E76">
      <w:pPr>
        <w:pStyle w:val="ListParagraph"/>
        <w:numPr>
          <w:ilvl w:val="0"/>
          <w:numId w:val="1"/>
        </w:numPr>
        <w:rPr>
          <w:rFonts w:ascii="Aptos Display" w:hAnsi="Aptos Display"/>
        </w:rPr>
      </w:pPr>
      <w:r w:rsidRPr="00590540">
        <w:rPr>
          <w:rFonts w:ascii="Aptos Display" w:hAnsi="Aptos Display"/>
        </w:rPr>
        <w:t>Mayor’s Report:</w:t>
      </w:r>
      <w:r w:rsidRPr="00590540">
        <w:rPr>
          <w:rFonts w:ascii="Aptos Display" w:hAnsi="Aptos Display"/>
        </w:rPr>
        <w:tab/>
      </w:r>
      <w:proofErr w:type="spellStart"/>
      <w:r w:rsidR="00590540" w:rsidRPr="00590540">
        <w:rPr>
          <w:rFonts w:ascii="Aptos Display" w:hAnsi="Aptos Display"/>
        </w:rPr>
        <w:t>i</w:t>
      </w:r>
      <w:proofErr w:type="spellEnd"/>
      <w:r w:rsidR="00590540" w:rsidRPr="00590540">
        <w:rPr>
          <w:rFonts w:ascii="Aptos Display" w:hAnsi="Aptos Display"/>
        </w:rPr>
        <w:t xml:space="preserve">. </w:t>
      </w:r>
      <w:r w:rsidR="00590540" w:rsidRPr="00590540">
        <w:rPr>
          <w:rFonts w:ascii="Aptos Display" w:hAnsi="Aptos Display"/>
        </w:rPr>
        <w:tab/>
        <w:t>Update on engagements</w:t>
      </w:r>
    </w:p>
    <w:p w14:paraId="34592752" w14:textId="0B35C467" w:rsidR="00590540" w:rsidRPr="00590540" w:rsidRDefault="00590540" w:rsidP="00590540">
      <w:pPr>
        <w:pStyle w:val="ListParagraph"/>
        <w:ind w:left="2880"/>
        <w:rPr>
          <w:rFonts w:ascii="Aptos Display" w:hAnsi="Aptos Display"/>
        </w:rPr>
      </w:pPr>
      <w:r w:rsidRPr="00590540">
        <w:rPr>
          <w:rFonts w:ascii="Aptos Display" w:hAnsi="Aptos Display"/>
        </w:rPr>
        <w:t>ii.</w:t>
      </w:r>
      <w:r w:rsidRPr="00590540">
        <w:rPr>
          <w:rFonts w:ascii="Aptos Display" w:hAnsi="Aptos Display"/>
        </w:rPr>
        <w:tab/>
        <w:t>Mayor’s Fund proposal and funding</w:t>
      </w:r>
    </w:p>
    <w:p w14:paraId="5BC327D8" w14:textId="288C65EF" w:rsidR="00590540" w:rsidRPr="00590540" w:rsidRDefault="00590540" w:rsidP="00590540">
      <w:pPr>
        <w:pStyle w:val="ListParagraph"/>
        <w:ind w:left="2880"/>
        <w:rPr>
          <w:rFonts w:ascii="Aptos Display" w:hAnsi="Aptos Display"/>
        </w:rPr>
      </w:pPr>
      <w:r w:rsidRPr="00590540">
        <w:rPr>
          <w:rFonts w:ascii="Aptos Display" w:hAnsi="Aptos Display"/>
        </w:rPr>
        <w:t>iii.</w:t>
      </w:r>
      <w:r w:rsidRPr="00590540">
        <w:rPr>
          <w:rFonts w:ascii="Aptos Display" w:hAnsi="Aptos Display"/>
        </w:rPr>
        <w:tab/>
        <w:t>Standard for Army Cadets</w:t>
      </w:r>
    </w:p>
    <w:p w14:paraId="0CD97A90" w14:textId="3164A5F1" w:rsidR="00590540" w:rsidRPr="00590540" w:rsidRDefault="00590540" w:rsidP="00590540">
      <w:pPr>
        <w:pStyle w:val="ListParagraph"/>
        <w:ind w:left="2880"/>
        <w:rPr>
          <w:rFonts w:ascii="Aptos Display" w:hAnsi="Aptos Display"/>
        </w:rPr>
      </w:pPr>
      <w:r w:rsidRPr="00590540">
        <w:rPr>
          <w:rFonts w:ascii="Aptos Display" w:hAnsi="Aptos Display"/>
        </w:rPr>
        <w:t>iv.</w:t>
      </w:r>
      <w:r w:rsidRPr="00590540">
        <w:rPr>
          <w:rFonts w:ascii="Aptos Display" w:hAnsi="Aptos Display"/>
        </w:rPr>
        <w:tab/>
        <w:t>Job description and Advert: Mayor’s Car</w:t>
      </w:r>
    </w:p>
    <w:p w14:paraId="7196F3CC" w14:textId="711DC2D3" w:rsidR="00590540" w:rsidRPr="00590540" w:rsidRDefault="00590540" w:rsidP="00590540">
      <w:pPr>
        <w:pStyle w:val="ListParagraph"/>
        <w:ind w:left="2880"/>
        <w:rPr>
          <w:rFonts w:ascii="Aptos Display" w:hAnsi="Aptos Display"/>
        </w:rPr>
      </w:pPr>
      <w:r w:rsidRPr="00590540">
        <w:rPr>
          <w:rFonts w:ascii="Aptos Display" w:hAnsi="Aptos Display"/>
        </w:rPr>
        <w:t>v.</w:t>
      </w:r>
      <w:r w:rsidRPr="00590540">
        <w:rPr>
          <w:rFonts w:ascii="Aptos Display" w:hAnsi="Aptos Display"/>
        </w:rPr>
        <w:tab/>
        <w:t>Mayor’s Steps</w:t>
      </w:r>
    </w:p>
    <w:p w14:paraId="1C6C298D" w14:textId="1C342F89" w:rsidR="00590540" w:rsidRDefault="00590540" w:rsidP="00590540">
      <w:pPr>
        <w:pStyle w:val="ListParagraph"/>
        <w:ind w:left="2880"/>
        <w:rPr>
          <w:rFonts w:ascii="Aptos Display" w:hAnsi="Aptos Display"/>
        </w:rPr>
      </w:pPr>
      <w:r w:rsidRPr="00590540">
        <w:rPr>
          <w:rFonts w:ascii="Aptos Display" w:hAnsi="Aptos Display"/>
        </w:rPr>
        <w:t>vi.</w:t>
      </w:r>
      <w:r w:rsidRPr="00590540">
        <w:rPr>
          <w:rFonts w:ascii="Aptos Display" w:hAnsi="Aptos Display"/>
        </w:rPr>
        <w:tab/>
        <w:t>Funding</w:t>
      </w:r>
    </w:p>
    <w:p w14:paraId="711F7A6E" w14:textId="569E0A25" w:rsidR="00590540" w:rsidRPr="00590540" w:rsidRDefault="00590540" w:rsidP="00590540">
      <w:pPr>
        <w:pStyle w:val="ListParagraph"/>
        <w:ind w:left="2880"/>
        <w:rPr>
          <w:rFonts w:ascii="Aptos Display" w:hAnsi="Aptos Display"/>
        </w:rPr>
      </w:pPr>
      <w:r>
        <w:rPr>
          <w:rFonts w:ascii="Aptos Display" w:hAnsi="Aptos Display"/>
        </w:rPr>
        <w:t>vii</w:t>
      </w:r>
      <w:r>
        <w:rPr>
          <w:rFonts w:ascii="Aptos Display" w:hAnsi="Aptos Display"/>
        </w:rPr>
        <w:tab/>
        <w:t>Any other matters</w:t>
      </w:r>
    </w:p>
    <w:p w14:paraId="23992169" w14:textId="07F80DE1" w:rsidR="00590540" w:rsidRDefault="00590540" w:rsidP="00590540">
      <w:pPr>
        <w:pStyle w:val="ListParagraph"/>
        <w:ind w:left="2880"/>
        <w:rPr>
          <w:rFonts w:ascii="Aptos Display" w:hAnsi="Aptos Display"/>
        </w:rPr>
      </w:pPr>
      <w:r w:rsidRPr="00590540">
        <w:rPr>
          <w:rFonts w:ascii="Aptos Display" w:hAnsi="Aptos Display"/>
        </w:rPr>
        <w:t>vii</w:t>
      </w:r>
      <w:r>
        <w:rPr>
          <w:rFonts w:ascii="Aptos Display" w:hAnsi="Aptos Display"/>
        </w:rPr>
        <w:t>i</w:t>
      </w:r>
      <w:r w:rsidRPr="00590540">
        <w:rPr>
          <w:rFonts w:ascii="Aptos Display" w:hAnsi="Aptos Display"/>
        </w:rPr>
        <w:t>.</w:t>
      </w:r>
      <w:r w:rsidRPr="00590540">
        <w:rPr>
          <w:rFonts w:ascii="Aptos Display" w:hAnsi="Aptos Display"/>
        </w:rPr>
        <w:tab/>
        <w:t>Cllr Rob Yates; update on Margate Town Deal projects</w:t>
      </w:r>
    </w:p>
    <w:p w14:paraId="608FFE9F" w14:textId="770CBA2F" w:rsidR="00590540" w:rsidRDefault="00590540" w:rsidP="00590540">
      <w:pPr>
        <w:pStyle w:val="ListParagraph"/>
        <w:numPr>
          <w:ilvl w:val="0"/>
          <w:numId w:val="1"/>
        </w:numPr>
        <w:rPr>
          <w:rFonts w:ascii="Aptos Display" w:hAnsi="Aptos Display"/>
        </w:rPr>
      </w:pPr>
      <w:r>
        <w:rPr>
          <w:rFonts w:ascii="Aptos Display" w:hAnsi="Aptos Display"/>
        </w:rPr>
        <w:t>Office &amp; Finance Report</w:t>
      </w:r>
    </w:p>
    <w:p w14:paraId="0CEA5A38" w14:textId="1D8A956D" w:rsidR="00590540" w:rsidRDefault="00590540" w:rsidP="00590540">
      <w:pPr>
        <w:pStyle w:val="ListParagraph"/>
        <w:ind w:left="2880"/>
        <w:rPr>
          <w:rFonts w:ascii="Aptos Display" w:hAnsi="Aptos Display"/>
        </w:rPr>
      </w:pPr>
      <w:proofErr w:type="spellStart"/>
      <w:r>
        <w:rPr>
          <w:rFonts w:ascii="Aptos Display" w:hAnsi="Aptos Display"/>
        </w:rPr>
        <w:t>i</w:t>
      </w:r>
      <w:proofErr w:type="spellEnd"/>
      <w:r>
        <w:rPr>
          <w:rFonts w:ascii="Aptos Display" w:hAnsi="Aptos Display"/>
        </w:rPr>
        <w:t>.</w:t>
      </w:r>
      <w:r>
        <w:rPr>
          <w:rFonts w:ascii="Aptos Display" w:hAnsi="Aptos Display"/>
        </w:rPr>
        <w:tab/>
        <w:t>Cash Book and Trial Balance to 30</w:t>
      </w:r>
      <w:r w:rsidRPr="00590540">
        <w:rPr>
          <w:rFonts w:ascii="Aptos Display" w:hAnsi="Aptos Display"/>
          <w:vertAlign w:val="superscript"/>
        </w:rPr>
        <w:t>th</w:t>
      </w:r>
      <w:r>
        <w:rPr>
          <w:rFonts w:ascii="Aptos Display" w:hAnsi="Aptos Display"/>
        </w:rPr>
        <w:t xml:space="preserve"> June</w:t>
      </w:r>
    </w:p>
    <w:p w14:paraId="754B3853" w14:textId="64EA04E8" w:rsidR="00590540" w:rsidRDefault="00590540" w:rsidP="00590540">
      <w:pPr>
        <w:pStyle w:val="ListParagraph"/>
        <w:ind w:left="2880"/>
        <w:rPr>
          <w:rFonts w:ascii="Aptos Display" w:hAnsi="Aptos Display"/>
        </w:rPr>
      </w:pPr>
      <w:r>
        <w:rPr>
          <w:rFonts w:ascii="Aptos Display" w:hAnsi="Aptos Display"/>
        </w:rPr>
        <w:t>ii.</w:t>
      </w:r>
      <w:r>
        <w:rPr>
          <w:rFonts w:ascii="Aptos Display" w:hAnsi="Aptos Display"/>
        </w:rPr>
        <w:tab/>
        <w:t>Final Report y/e 31.3.24</w:t>
      </w:r>
    </w:p>
    <w:p w14:paraId="0B322D8A" w14:textId="77777777" w:rsidR="00590540" w:rsidRDefault="00590540" w:rsidP="00590540">
      <w:pPr>
        <w:pStyle w:val="ListParagraph"/>
        <w:ind w:left="2880"/>
        <w:rPr>
          <w:rFonts w:ascii="Aptos Display" w:hAnsi="Aptos Display"/>
        </w:rPr>
      </w:pPr>
    </w:p>
    <w:p w14:paraId="5290D81F" w14:textId="3B20AEA9" w:rsidR="00590540" w:rsidRDefault="00590540" w:rsidP="00590540">
      <w:pPr>
        <w:pStyle w:val="ListParagraph"/>
        <w:numPr>
          <w:ilvl w:val="0"/>
          <w:numId w:val="1"/>
        </w:numPr>
        <w:rPr>
          <w:rFonts w:ascii="Aptos Display" w:hAnsi="Aptos Display"/>
        </w:rPr>
      </w:pPr>
      <w:r>
        <w:rPr>
          <w:rFonts w:ascii="Aptos Display" w:hAnsi="Aptos Display"/>
        </w:rPr>
        <w:t>Applications to the Mayor’s Fund:</w:t>
      </w:r>
    </w:p>
    <w:p w14:paraId="0161EABE" w14:textId="792F80C3" w:rsidR="00590540" w:rsidRDefault="00590540" w:rsidP="00590540">
      <w:pPr>
        <w:pStyle w:val="ListParagraph"/>
        <w:ind w:left="2880"/>
        <w:rPr>
          <w:rFonts w:ascii="Aptos Display" w:hAnsi="Aptos Display"/>
        </w:rPr>
      </w:pPr>
      <w:proofErr w:type="spellStart"/>
      <w:r>
        <w:rPr>
          <w:rFonts w:ascii="Aptos Display" w:hAnsi="Aptos Display"/>
        </w:rPr>
        <w:t>i</w:t>
      </w:r>
      <w:proofErr w:type="spellEnd"/>
      <w:r>
        <w:rPr>
          <w:rFonts w:ascii="Aptos Display" w:hAnsi="Aptos Display"/>
        </w:rPr>
        <w:t>.</w:t>
      </w:r>
      <w:r>
        <w:rPr>
          <w:rFonts w:ascii="Aptos Display" w:hAnsi="Aptos Display"/>
        </w:rPr>
        <w:tab/>
        <w:t>East Kent Mencap</w:t>
      </w:r>
      <w:r>
        <w:rPr>
          <w:rFonts w:ascii="Aptos Display" w:hAnsi="Aptos Display"/>
        </w:rPr>
        <w:tab/>
      </w:r>
      <w:r>
        <w:rPr>
          <w:rFonts w:ascii="Aptos Display" w:hAnsi="Aptos Display"/>
        </w:rPr>
        <w:tab/>
      </w:r>
      <w:r>
        <w:rPr>
          <w:rFonts w:ascii="Aptos Display" w:hAnsi="Aptos Display"/>
        </w:rPr>
        <w:tab/>
        <w:t>(Rec’d 24/4)</w:t>
      </w:r>
    </w:p>
    <w:p w14:paraId="600A9CAD" w14:textId="74593BBE" w:rsidR="00590540" w:rsidRDefault="00590540" w:rsidP="00590540">
      <w:pPr>
        <w:pStyle w:val="ListParagraph"/>
        <w:ind w:left="2880"/>
        <w:rPr>
          <w:rFonts w:ascii="Aptos Display" w:hAnsi="Aptos Display"/>
        </w:rPr>
      </w:pPr>
      <w:r>
        <w:rPr>
          <w:rFonts w:ascii="Aptos Display" w:hAnsi="Aptos Display"/>
        </w:rPr>
        <w:t>ii.</w:t>
      </w:r>
      <w:r>
        <w:rPr>
          <w:rFonts w:ascii="Aptos Display" w:hAnsi="Aptos Display"/>
        </w:rPr>
        <w:tab/>
        <w:t>Cliftonville Community Centre</w:t>
      </w:r>
      <w:r>
        <w:rPr>
          <w:rFonts w:ascii="Aptos Display" w:hAnsi="Aptos Display"/>
        </w:rPr>
        <w:tab/>
        <w:t>(Rec’d 24/6)</w:t>
      </w:r>
    </w:p>
    <w:p w14:paraId="5E9B8355" w14:textId="56A35FDC" w:rsidR="00590540" w:rsidRDefault="00590540" w:rsidP="00590540">
      <w:pPr>
        <w:pStyle w:val="ListParagraph"/>
        <w:ind w:left="2880"/>
        <w:rPr>
          <w:rFonts w:ascii="Aptos Display" w:hAnsi="Aptos Display"/>
        </w:rPr>
      </w:pPr>
      <w:r>
        <w:rPr>
          <w:rFonts w:ascii="Aptos Display" w:hAnsi="Aptos Display"/>
        </w:rPr>
        <w:t>iii.</w:t>
      </w:r>
      <w:r>
        <w:rPr>
          <w:rFonts w:ascii="Aptos Display" w:hAnsi="Aptos Display"/>
        </w:rPr>
        <w:tab/>
        <w:t>Margate Radio CIC</w:t>
      </w:r>
      <w:r>
        <w:rPr>
          <w:rFonts w:ascii="Aptos Display" w:hAnsi="Aptos Display"/>
        </w:rPr>
        <w:tab/>
      </w:r>
      <w:r>
        <w:rPr>
          <w:rFonts w:ascii="Aptos Display" w:hAnsi="Aptos Display"/>
        </w:rPr>
        <w:tab/>
      </w:r>
      <w:r>
        <w:rPr>
          <w:rFonts w:ascii="Aptos Display" w:hAnsi="Aptos Display"/>
        </w:rPr>
        <w:tab/>
        <w:t>(Rec’d 23/5)</w:t>
      </w:r>
    </w:p>
    <w:p w14:paraId="4D5D0194" w14:textId="018BEC6D" w:rsidR="00590540" w:rsidRDefault="00590540" w:rsidP="00590540">
      <w:pPr>
        <w:pStyle w:val="ListParagraph"/>
        <w:ind w:left="2880"/>
        <w:rPr>
          <w:rFonts w:ascii="Aptos Display" w:hAnsi="Aptos Display"/>
        </w:rPr>
      </w:pPr>
      <w:r>
        <w:rPr>
          <w:rFonts w:ascii="Aptos Display" w:hAnsi="Aptos Display"/>
        </w:rPr>
        <w:t>iv.</w:t>
      </w:r>
      <w:r>
        <w:rPr>
          <w:rFonts w:ascii="Aptos Display" w:hAnsi="Aptos Display"/>
        </w:rPr>
        <w:tab/>
        <w:t>Mama to Mama</w:t>
      </w:r>
      <w:r>
        <w:rPr>
          <w:rFonts w:ascii="Aptos Display" w:hAnsi="Aptos Display"/>
        </w:rPr>
        <w:tab/>
      </w:r>
      <w:r>
        <w:rPr>
          <w:rFonts w:ascii="Aptos Display" w:hAnsi="Aptos Display"/>
        </w:rPr>
        <w:tab/>
      </w:r>
      <w:r>
        <w:rPr>
          <w:rFonts w:ascii="Aptos Display" w:hAnsi="Aptos Display"/>
        </w:rPr>
        <w:tab/>
        <w:t>(Rec’d 23/5)</w:t>
      </w:r>
    </w:p>
    <w:p w14:paraId="19654BB0" w14:textId="63035E26" w:rsidR="00140E76" w:rsidRPr="00140E76" w:rsidRDefault="00590540" w:rsidP="00590540">
      <w:pPr>
        <w:pStyle w:val="ListParagraph"/>
        <w:ind w:left="2880"/>
        <w:rPr>
          <w:rFonts w:ascii="Aptos Display" w:hAnsi="Aptos Display"/>
          <w:sz w:val="28"/>
          <w:szCs w:val="28"/>
        </w:rPr>
      </w:pPr>
      <w:r>
        <w:rPr>
          <w:rFonts w:ascii="Aptos Display" w:hAnsi="Aptos Display"/>
        </w:rPr>
        <w:t>v.</w:t>
      </w:r>
      <w:r>
        <w:rPr>
          <w:rFonts w:ascii="Aptos Display" w:hAnsi="Aptos Display"/>
        </w:rPr>
        <w:tab/>
        <w:t>Margate Operatic Society</w:t>
      </w:r>
      <w:r>
        <w:rPr>
          <w:rFonts w:ascii="Aptos Display" w:hAnsi="Aptos Display"/>
        </w:rPr>
        <w:tab/>
      </w:r>
      <w:r>
        <w:rPr>
          <w:rFonts w:ascii="Aptos Display" w:hAnsi="Aptos Display"/>
        </w:rPr>
        <w:tab/>
        <w:t>(Rec’d 24/6)</w:t>
      </w:r>
    </w:p>
    <w:p w14:paraId="6B7096F0" w14:textId="77777777" w:rsidR="004C68E0" w:rsidRDefault="004C68E0" w:rsidP="004C68E0">
      <w:pPr>
        <w:rPr>
          <w:rFonts w:ascii="Calisto MT" w:hAnsi="Calisto MT"/>
          <w:sz w:val="28"/>
          <w:szCs w:val="28"/>
        </w:rPr>
      </w:pPr>
    </w:p>
    <w:p w14:paraId="739F6713" w14:textId="77777777" w:rsidR="00923D4B" w:rsidRDefault="00923D4B"/>
    <w:sectPr w:rsidR="00923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F7435"/>
    <w:multiLevelType w:val="hybridMultilevel"/>
    <w:tmpl w:val="DEDE80EA"/>
    <w:lvl w:ilvl="0" w:tplc="853855F4">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08F10EB"/>
    <w:multiLevelType w:val="hybridMultilevel"/>
    <w:tmpl w:val="1C6CB9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615975">
    <w:abstractNumId w:val="1"/>
  </w:num>
  <w:num w:numId="2" w16cid:durableId="114605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E0"/>
    <w:rsid w:val="00060DEC"/>
    <w:rsid w:val="00140E76"/>
    <w:rsid w:val="004C68E0"/>
    <w:rsid w:val="00590540"/>
    <w:rsid w:val="00923D4B"/>
    <w:rsid w:val="00BC2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C0186B"/>
  <w15:chartTrackingRefBased/>
  <w15:docId w15:val="{D8F6E35A-90F8-46EB-A14E-8BA21962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8E0"/>
    <w:pPr>
      <w:spacing w:after="0" w:line="240" w:lineRule="auto"/>
    </w:pPr>
    <w:rPr>
      <w:rFonts w:ascii="Arial Narrow" w:eastAsia="Times New Roman" w:hAnsi="Arial Narrow" w:cs="Times New Roman"/>
      <w:kern w:val="0"/>
      <w:sz w:val="24"/>
      <w:szCs w:val="24"/>
      <w14:ligatures w14:val="none"/>
    </w:rPr>
  </w:style>
  <w:style w:type="paragraph" w:styleId="Heading1">
    <w:name w:val="heading 1"/>
    <w:basedOn w:val="Normal"/>
    <w:next w:val="Normal"/>
    <w:link w:val="Heading1Char"/>
    <w:uiPriority w:val="9"/>
    <w:qFormat/>
    <w:rsid w:val="004C6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8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8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8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8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8E0"/>
    <w:rPr>
      <w:rFonts w:eastAsiaTheme="majorEastAsia" w:cstheme="majorBidi"/>
      <w:color w:val="272727" w:themeColor="text1" w:themeTint="D8"/>
    </w:rPr>
  </w:style>
  <w:style w:type="paragraph" w:styleId="Title">
    <w:name w:val="Title"/>
    <w:basedOn w:val="Normal"/>
    <w:next w:val="Normal"/>
    <w:link w:val="TitleChar"/>
    <w:uiPriority w:val="10"/>
    <w:qFormat/>
    <w:rsid w:val="004C68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8E0"/>
    <w:pPr>
      <w:spacing w:before="160"/>
      <w:jc w:val="center"/>
    </w:pPr>
    <w:rPr>
      <w:i/>
      <w:iCs/>
      <w:color w:val="404040" w:themeColor="text1" w:themeTint="BF"/>
    </w:rPr>
  </w:style>
  <w:style w:type="character" w:customStyle="1" w:styleId="QuoteChar">
    <w:name w:val="Quote Char"/>
    <w:basedOn w:val="DefaultParagraphFont"/>
    <w:link w:val="Quote"/>
    <w:uiPriority w:val="29"/>
    <w:rsid w:val="004C68E0"/>
    <w:rPr>
      <w:i/>
      <w:iCs/>
      <w:color w:val="404040" w:themeColor="text1" w:themeTint="BF"/>
    </w:rPr>
  </w:style>
  <w:style w:type="paragraph" w:styleId="ListParagraph">
    <w:name w:val="List Paragraph"/>
    <w:basedOn w:val="Normal"/>
    <w:uiPriority w:val="34"/>
    <w:qFormat/>
    <w:rsid w:val="004C68E0"/>
    <w:pPr>
      <w:ind w:left="720"/>
      <w:contextualSpacing/>
    </w:pPr>
  </w:style>
  <w:style w:type="character" w:styleId="IntenseEmphasis">
    <w:name w:val="Intense Emphasis"/>
    <w:basedOn w:val="DefaultParagraphFont"/>
    <w:uiPriority w:val="21"/>
    <w:qFormat/>
    <w:rsid w:val="004C68E0"/>
    <w:rPr>
      <w:i/>
      <w:iCs/>
      <w:color w:val="0F4761" w:themeColor="accent1" w:themeShade="BF"/>
    </w:rPr>
  </w:style>
  <w:style w:type="paragraph" w:styleId="IntenseQuote">
    <w:name w:val="Intense Quote"/>
    <w:basedOn w:val="Normal"/>
    <w:next w:val="Normal"/>
    <w:link w:val="IntenseQuoteChar"/>
    <w:uiPriority w:val="30"/>
    <w:qFormat/>
    <w:rsid w:val="004C6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8E0"/>
    <w:rPr>
      <w:i/>
      <w:iCs/>
      <w:color w:val="0F4761" w:themeColor="accent1" w:themeShade="BF"/>
    </w:rPr>
  </w:style>
  <w:style w:type="character" w:styleId="IntenseReference">
    <w:name w:val="Intense Reference"/>
    <w:basedOn w:val="DefaultParagraphFont"/>
    <w:uiPriority w:val="32"/>
    <w:qFormat/>
    <w:rsid w:val="004C68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3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cp:revision>
  <dcterms:created xsi:type="dcterms:W3CDTF">2024-06-24T12:04:00Z</dcterms:created>
  <dcterms:modified xsi:type="dcterms:W3CDTF">2024-06-24T12:47:00Z</dcterms:modified>
</cp:coreProperties>
</file>